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New Executive March 2025</w:t>
      </w:r>
    </w:p>
    <w:p>
      <w:pPr>
        <w:pStyle w:val="Normal"/>
        <w:rPr/>
      </w:pPr>
      <w:r>
        <w:rPr/>
        <w:t>President:                               John Prusakowski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Vice President:                        Lily Olander</w:t>
      </w:r>
    </w:p>
    <w:p>
      <w:pPr>
        <w:pStyle w:val="Normal"/>
        <w:rPr/>
      </w:pPr>
      <w:r>
        <w:rPr/>
        <w:t>Secretary:                                 John Stevenson</w:t>
      </w:r>
    </w:p>
    <w:p>
      <w:pPr>
        <w:pStyle w:val="Normal"/>
        <w:rPr/>
      </w:pPr>
      <w:r>
        <w:rPr/>
        <w:t>Treasurer:                                  Judy Baker</w:t>
      </w:r>
    </w:p>
    <w:p>
      <w:pPr>
        <w:pStyle w:val="Normal"/>
        <w:rPr/>
      </w:pPr>
      <w:r>
        <w:rPr/>
        <w:t>Membership Secretary:            Peggy Colclough</w:t>
      </w:r>
    </w:p>
    <w:p>
      <w:pPr>
        <w:pStyle w:val="Normal"/>
        <w:rPr/>
      </w:pPr>
      <w:r>
        <w:rPr/>
        <w:t>Social Director:                         Jim Hurley</w:t>
      </w:r>
    </w:p>
    <w:p>
      <w:pPr>
        <w:pStyle w:val="Normal"/>
        <w:rPr/>
      </w:pPr>
      <w:r>
        <w:rPr/>
        <w:t>Directors:                                   Sandy Stevenson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Richard Tymafichuk</w:t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  <w:t xml:space="preserve">        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Trio_Office/6.2.8.2$Windows_x86 LibreOffice_project/</Application>
  <Pages>1</Pages>
  <Words>30</Words>
  <Characters>212</Characters>
  <CharactersWithSpaces>542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2025-04-03T23:24:51Z</dcterms:created>
  <dc:creator>Richard Tymafichuk</dc:creator>
  <dc:description/>
  <dc:language>en-CA</dc:language>
  <cp:lastModifiedBy/>
  <dcterms:modified xsi:type="dcterms:W3CDTF">2025-04-03T17:58:17Z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